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A2427E" w14:textId="77777777" w:rsidR="00611AFD" w:rsidRPr="00B52DFB" w:rsidRDefault="00611AFD">
      <w:pPr>
        <w:pStyle w:val="BodyA"/>
        <w:rPr>
          <w:rFonts w:ascii="Arial" w:hAnsi="Arial" w:cs="Arial"/>
          <w:b/>
          <w:bCs/>
        </w:rPr>
      </w:pPr>
      <w:bookmarkStart w:id="0" w:name="_GoBack"/>
      <w:bookmarkEnd w:id="0"/>
      <w:r w:rsidRPr="00B52DFB">
        <w:rPr>
          <w:rFonts w:ascii="Arial" w:hAnsi="Arial" w:cs="Arial"/>
          <w:b/>
          <w:bCs/>
        </w:rPr>
        <w:t>Name:</w:t>
      </w:r>
    </w:p>
    <w:p w14:paraId="57DDBF34" w14:textId="77777777" w:rsidR="00611AFD" w:rsidRPr="00B52DFB" w:rsidRDefault="00611AFD">
      <w:pPr>
        <w:pStyle w:val="BodyA"/>
        <w:rPr>
          <w:rFonts w:ascii="Arial" w:hAnsi="Arial" w:cs="Arial"/>
          <w:b/>
          <w:bCs/>
        </w:rPr>
      </w:pPr>
    </w:p>
    <w:p w14:paraId="70FD0927" w14:textId="77777777" w:rsidR="00253958" w:rsidRPr="00B52DFB" w:rsidRDefault="003874E4">
      <w:pPr>
        <w:pStyle w:val="BodyA"/>
        <w:rPr>
          <w:rFonts w:ascii="Arial" w:hAnsi="Arial" w:cs="Arial"/>
          <w:b/>
          <w:bCs/>
        </w:rPr>
      </w:pPr>
      <w:r w:rsidRPr="00B52DFB">
        <w:rPr>
          <w:rFonts w:ascii="Arial" w:hAnsi="Arial" w:cs="Arial"/>
          <w:b/>
          <w:bCs/>
        </w:rPr>
        <w:t>Emission Control Strategies and Air Quality Monitoring Assignment</w:t>
      </w:r>
    </w:p>
    <w:p w14:paraId="36550026" w14:textId="77777777" w:rsidR="003874E4" w:rsidRPr="00B52DFB" w:rsidRDefault="003874E4">
      <w:pPr>
        <w:pStyle w:val="BodyA"/>
        <w:rPr>
          <w:rFonts w:ascii="Arial" w:hAnsi="Arial" w:cs="Arial"/>
        </w:rPr>
      </w:pPr>
    </w:p>
    <w:p w14:paraId="75F389B1" w14:textId="77777777" w:rsidR="00253958" w:rsidRPr="00B52DFB" w:rsidRDefault="00253958" w:rsidP="00253958">
      <w:pPr>
        <w:pStyle w:val="BodyA"/>
        <w:rPr>
          <w:rFonts w:ascii="Arial" w:hAnsi="Arial" w:cs="Arial"/>
          <w:b/>
        </w:rPr>
      </w:pPr>
      <w:r w:rsidRPr="00B52DFB">
        <w:rPr>
          <w:rFonts w:ascii="Arial" w:hAnsi="Arial" w:cs="Arial"/>
          <w:b/>
        </w:rPr>
        <w:t>Introduction</w:t>
      </w:r>
    </w:p>
    <w:p w14:paraId="1AF64DFA" w14:textId="77777777" w:rsidR="00253958" w:rsidRPr="00B52DFB" w:rsidRDefault="00253958" w:rsidP="00253958">
      <w:pPr>
        <w:pStyle w:val="BodyA"/>
        <w:rPr>
          <w:rFonts w:ascii="Arial" w:hAnsi="Arial" w:cs="Arial"/>
        </w:rPr>
      </w:pPr>
    </w:p>
    <w:p w14:paraId="761A4144" w14:textId="77777777" w:rsidR="004C0E21" w:rsidRPr="00B52DFB" w:rsidRDefault="003874E4" w:rsidP="00253958">
      <w:pPr>
        <w:pStyle w:val="BodyA"/>
        <w:rPr>
          <w:rFonts w:ascii="Arial" w:hAnsi="Arial" w:cs="Arial"/>
        </w:rPr>
      </w:pPr>
      <w:r w:rsidRPr="00B52DFB">
        <w:rPr>
          <w:rFonts w:ascii="Arial" w:hAnsi="Arial" w:cs="Arial"/>
        </w:rPr>
        <w:t>In Unit IV,</w:t>
      </w:r>
      <w:r w:rsidR="00253958" w:rsidRPr="00B52DFB">
        <w:rPr>
          <w:rFonts w:ascii="Arial" w:hAnsi="Arial" w:cs="Arial"/>
        </w:rPr>
        <w:t xml:space="preserve"> you learned </w:t>
      </w:r>
      <w:r w:rsidR="004C0E21" w:rsidRPr="00B52DFB">
        <w:rPr>
          <w:rFonts w:ascii="Arial" w:hAnsi="Arial" w:cs="Arial"/>
        </w:rPr>
        <w:t>about several</w:t>
      </w:r>
      <w:r w:rsidRPr="00B52DFB">
        <w:rPr>
          <w:rFonts w:ascii="Arial" w:hAnsi="Arial" w:cs="Arial"/>
        </w:rPr>
        <w:t xml:space="preserve"> air quality control technologies.  To evaluate how well these technologies are </w:t>
      </w:r>
      <w:r w:rsidR="004C0E21" w:rsidRPr="00B52DFB">
        <w:rPr>
          <w:rFonts w:ascii="Arial" w:hAnsi="Arial" w:cs="Arial"/>
        </w:rPr>
        <w:t>improving air quality, a variety of calculations are made.  The following problems will give you an overview of how some of these calculations are done and what info</w:t>
      </w:r>
      <w:r w:rsidR="004C0E21" w:rsidRPr="00B52DFB">
        <w:rPr>
          <w:rFonts w:ascii="Arial" w:hAnsi="Arial" w:cs="Arial"/>
        </w:rPr>
        <w:t>r</w:t>
      </w:r>
      <w:r w:rsidR="004C0E21" w:rsidRPr="00B52DFB">
        <w:rPr>
          <w:rFonts w:ascii="Arial" w:hAnsi="Arial" w:cs="Arial"/>
        </w:rPr>
        <w:t xml:space="preserve">mation </w:t>
      </w:r>
      <w:r w:rsidR="009023BD" w:rsidRPr="00B52DFB">
        <w:rPr>
          <w:rFonts w:ascii="Arial" w:hAnsi="Arial" w:cs="Arial"/>
        </w:rPr>
        <w:t>is necessary to assess the air quality achieved by the implementation of these technol</w:t>
      </w:r>
      <w:r w:rsidR="009023BD" w:rsidRPr="00B52DFB">
        <w:rPr>
          <w:rFonts w:ascii="Arial" w:hAnsi="Arial" w:cs="Arial"/>
        </w:rPr>
        <w:t>o</w:t>
      </w:r>
      <w:r w:rsidR="009023BD" w:rsidRPr="00B52DFB">
        <w:rPr>
          <w:rFonts w:ascii="Arial" w:hAnsi="Arial" w:cs="Arial"/>
        </w:rPr>
        <w:t>gies.</w:t>
      </w:r>
    </w:p>
    <w:p w14:paraId="6846B88C" w14:textId="77777777" w:rsidR="009023BD" w:rsidRPr="00B52DFB" w:rsidRDefault="009023BD" w:rsidP="00253958">
      <w:pPr>
        <w:pStyle w:val="BodyA"/>
        <w:rPr>
          <w:rFonts w:ascii="Arial" w:hAnsi="Arial" w:cs="Arial"/>
        </w:rPr>
      </w:pPr>
    </w:p>
    <w:p w14:paraId="7C22D3F5" w14:textId="5961DB8C" w:rsidR="009023BD" w:rsidRPr="00B52DFB" w:rsidRDefault="009023BD" w:rsidP="00253958">
      <w:pPr>
        <w:pStyle w:val="BodyA"/>
        <w:rPr>
          <w:rFonts w:ascii="Arial" w:hAnsi="Arial" w:cs="Arial"/>
        </w:rPr>
      </w:pPr>
      <w:r w:rsidRPr="00B52DFB">
        <w:rPr>
          <w:rFonts w:ascii="Arial" w:hAnsi="Arial" w:cs="Arial"/>
        </w:rPr>
        <w:t>The second part of this assignment asks you to describe the method of operation of several air quality sampling devices.  You do not have to use equations or provide a len</w:t>
      </w:r>
      <w:r w:rsidR="00514282" w:rsidRPr="00B52DFB">
        <w:rPr>
          <w:rFonts w:ascii="Arial" w:hAnsi="Arial" w:cs="Arial"/>
        </w:rPr>
        <w:t>gthy technical di</w:t>
      </w:r>
      <w:r w:rsidR="00514282" w:rsidRPr="00B52DFB">
        <w:rPr>
          <w:rFonts w:ascii="Arial" w:hAnsi="Arial" w:cs="Arial"/>
        </w:rPr>
        <w:t>s</w:t>
      </w:r>
      <w:r w:rsidR="00514282" w:rsidRPr="00B52DFB">
        <w:rPr>
          <w:rFonts w:ascii="Arial" w:hAnsi="Arial" w:cs="Arial"/>
        </w:rPr>
        <w:t>cussion.  Two-to-</w:t>
      </w:r>
      <w:r w:rsidRPr="00B52DFB">
        <w:rPr>
          <w:rFonts w:ascii="Arial" w:hAnsi="Arial" w:cs="Arial"/>
        </w:rPr>
        <w:t>four sentences describing the general operating principle of each technology will be sufficient.  This activity will help you to become familiar with some of the instruments that are used to monitor air quality.</w:t>
      </w:r>
    </w:p>
    <w:p w14:paraId="26E411E4" w14:textId="2C319610" w:rsidR="00A7408F" w:rsidRPr="00B52DFB" w:rsidRDefault="00A7408F" w:rsidP="00253958">
      <w:pPr>
        <w:pStyle w:val="BodyA"/>
        <w:rPr>
          <w:rFonts w:ascii="Arial" w:hAnsi="Arial" w:cs="Arial"/>
          <w:b/>
          <w:bCs/>
        </w:rPr>
      </w:pPr>
    </w:p>
    <w:p w14:paraId="773C0B45" w14:textId="6B3D39EC" w:rsidR="002011C9" w:rsidRPr="00B52DFB" w:rsidRDefault="001479A7" w:rsidP="00253958">
      <w:pPr>
        <w:pStyle w:val="BodyA"/>
        <w:rPr>
          <w:rFonts w:ascii="Arial" w:hAnsi="Arial" w:cs="Arial"/>
          <w:b/>
          <w:bCs/>
        </w:rPr>
      </w:pPr>
      <w:r w:rsidRPr="00B52DFB">
        <w:rPr>
          <w:rFonts w:ascii="Arial" w:hAnsi="Arial" w:cs="Arial"/>
          <w:b/>
          <w:bCs/>
        </w:rPr>
        <w:t>Part I:</w:t>
      </w:r>
      <w:r w:rsidRPr="00B52DFB">
        <w:rPr>
          <w:rFonts w:ascii="Arial" w:hAnsi="Arial" w:cs="Arial"/>
        </w:rPr>
        <w:t xml:space="preserve"> </w:t>
      </w:r>
      <w:r w:rsidR="00D61948" w:rsidRPr="00B52DFB">
        <w:rPr>
          <w:rFonts w:ascii="Arial" w:hAnsi="Arial" w:cs="Arial"/>
          <w:b/>
          <w:bCs/>
        </w:rPr>
        <w:t>Calculations</w:t>
      </w:r>
    </w:p>
    <w:p w14:paraId="57D55451" w14:textId="2E108F47" w:rsidR="00B21950" w:rsidRPr="00B52DFB" w:rsidRDefault="00B21950" w:rsidP="00253958">
      <w:pPr>
        <w:pStyle w:val="BodyA"/>
        <w:rPr>
          <w:rFonts w:ascii="Arial" w:hAnsi="Arial" w:cs="Arial"/>
        </w:rPr>
      </w:pPr>
      <w:r w:rsidRPr="00B52DFB">
        <w:rPr>
          <w:rFonts w:ascii="Arial" w:hAnsi="Arial" w:cs="Arial"/>
          <w:b/>
          <w:bCs/>
        </w:rPr>
        <w:t>20 points each</w:t>
      </w:r>
    </w:p>
    <w:p w14:paraId="55895D16" w14:textId="77777777" w:rsidR="002011C9" w:rsidRPr="00B52DFB" w:rsidRDefault="002011C9">
      <w:pPr>
        <w:pStyle w:val="BodyA"/>
        <w:rPr>
          <w:rFonts w:ascii="Arial" w:hAnsi="Arial" w:cs="Arial"/>
        </w:rPr>
      </w:pPr>
    </w:p>
    <w:p w14:paraId="11C4FB1F" w14:textId="77777777" w:rsidR="008E79DB" w:rsidRPr="00B52DFB" w:rsidRDefault="00D61948" w:rsidP="008E79DB">
      <w:pPr>
        <w:pStyle w:val="BodyA"/>
        <w:numPr>
          <w:ilvl w:val="0"/>
          <w:numId w:val="1"/>
        </w:numPr>
        <w:rPr>
          <w:rFonts w:ascii="Arial" w:hAnsi="Arial" w:cs="Arial"/>
        </w:rPr>
      </w:pPr>
      <w:r w:rsidRPr="00B52DFB">
        <w:rPr>
          <w:rFonts w:ascii="Arial" w:hAnsi="Arial" w:cs="Arial"/>
        </w:rPr>
        <w:t xml:space="preserve">One parameter that can be used to measure </w:t>
      </w:r>
      <w:r w:rsidR="00206FC7" w:rsidRPr="00B52DFB">
        <w:rPr>
          <w:rFonts w:ascii="Arial" w:hAnsi="Arial" w:cs="Arial"/>
        </w:rPr>
        <w:t xml:space="preserve">the effectiveness of baghouse filters is the air-to-cloth ratio (A/C ratio).  </w:t>
      </w:r>
      <w:r w:rsidR="008E79DB" w:rsidRPr="00B52DFB">
        <w:rPr>
          <w:rFonts w:ascii="Arial" w:hAnsi="Arial" w:cs="Arial"/>
        </w:rPr>
        <w:t>You need to calculate the A/C ratio for a baghouse at your facility.  You have obtained the following measurements.</w:t>
      </w:r>
    </w:p>
    <w:p w14:paraId="4CE29DD7" w14:textId="77777777" w:rsidR="008E79DB" w:rsidRPr="00B52DFB" w:rsidRDefault="008E79DB" w:rsidP="008E79DB">
      <w:pPr>
        <w:pStyle w:val="BodyA"/>
        <w:ind w:left="1440"/>
        <w:rPr>
          <w:rFonts w:ascii="Arial" w:hAnsi="Arial" w:cs="Arial"/>
        </w:rPr>
      </w:pPr>
      <w:proofErr w:type="spellStart"/>
      <w:r w:rsidRPr="00B52DFB">
        <w:rPr>
          <w:rFonts w:ascii="Arial" w:hAnsi="Arial" w:cs="Arial"/>
        </w:rPr>
        <w:t>A</w:t>
      </w:r>
      <w:r w:rsidRPr="00B52DFB">
        <w:rPr>
          <w:rFonts w:ascii="Arial" w:hAnsi="Arial" w:cs="Arial"/>
          <w:vertAlign w:val="subscript"/>
        </w:rPr>
        <w:t>fabric</w:t>
      </w:r>
      <w:proofErr w:type="spellEnd"/>
      <w:r w:rsidRPr="00B52DFB">
        <w:rPr>
          <w:rFonts w:ascii="Arial" w:hAnsi="Arial" w:cs="Arial"/>
        </w:rPr>
        <w:t xml:space="preserve"> = </w:t>
      </w:r>
      <w:r w:rsidR="002942C6" w:rsidRPr="00B52DFB">
        <w:rPr>
          <w:rFonts w:ascii="Arial" w:hAnsi="Arial" w:cs="Arial"/>
        </w:rPr>
        <w:t>1.9</w:t>
      </w:r>
      <w:r w:rsidR="00EC6347" w:rsidRPr="00B52DFB">
        <w:rPr>
          <w:rFonts w:ascii="Arial" w:hAnsi="Arial" w:cs="Arial"/>
        </w:rPr>
        <w:t xml:space="preserve"> m</w:t>
      </w:r>
      <w:r w:rsidR="00EC6347" w:rsidRPr="00B52DFB">
        <w:rPr>
          <w:rFonts w:ascii="Arial" w:hAnsi="Arial" w:cs="Arial"/>
          <w:vertAlign w:val="superscript"/>
        </w:rPr>
        <w:t>2</w:t>
      </w:r>
    </w:p>
    <w:p w14:paraId="2CCE292F" w14:textId="77777777" w:rsidR="00EC6347" w:rsidRPr="00B52DFB" w:rsidRDefault="00EC6347" w:rsidP="008E79DB">
      <w:pPr>
        <w:pStyle w:val="BodyA"/>
        <w:ind w:left="1440"/>
        <w:rPr>
          <w:rFonts w:ascii="Arial" w:hAnsi="Arial" w:cs="Arial"/>
        </w:rPr>
      </w:pPr>
      <w:proofErr w:type="spellStart"/>
      <w:r w:rsidRPr="00B52DFB">
        <w:rPr>
          <w:rFonts w:ascii="Arial" w:hAnsi="Arial" w:cs="Arial"/>
        </w:rPr>
        <w:t>Q</w:t>
      </w:r>
      <w:r w:rsidRPr="00B52DFB">
        <w:rPr>
          <w:rFonts w:ascii="Arial" w:hAnsi="Arial" w:cs="Arial"/>
          <w:vertAlign w:val="subscript"/>
        </w:rPr>
        <w:t>g</w:t>
      </w:r>
      <w:proofErr w:type="spellEnd"/>
      <w:r w:rsidR="002942C6" w:rsidRPr="00B52DFB">
        <w:rPr>
          <w:rFonts w:ascii="Arial" w:hAnsi="Arial" w:cs="Arial"/>
        </w:rPr>
        <w:t xml:space="preserve"> = 2m</w:t>
      </w:r>
      <w:r w:rsidR="002942C6" w:rsidRPr="00B52DFB">
        <w:rPr>
          <w:rFonts w:ascii="Arial" w:hAnsi="Arial" w:cs="Arial"/>
          <w:vertAlign w:val="superscript"/>
        </w:rPr>
        <w:t>3</w:t>
      </w:r>
      <w:r w:rsidR="002942C6" w:rsidRPr="00B52DFB">
        <w:rPr>
          <w:rFonts w:ascii="Arial" w:hAnsi="Arial" w:cs="Arial"/>
        </w:rPr>
        <w:t>/min</w:t>
      </w:r>
    </w:p>
    <w:p w14:paraId="7C0EAF03" w14:textId="77777777" w:rsidR="002942C6" w:rsidRPr="00B52DFB" w:rsidRDefault="002942C6" w:rsidP="008E79DB">
      <w:pPr>
        <w:pStyle w:val="BodyA"/>
        <w:ind w:left="1440"/>
        <w:rPr>
          <w:rFonts w:ascii="Arial" w:hAnsi="Arial" w:cs="Arial"/>
        </w:rPr>
      </w:pPr>
    </w:p>
    <w:p w14:paraId="5A5CF61B" w14:textId="0E1A2C50" w:rsidR="002942C6" w:rsidRPr="00B52DFB" w:rsidRDefault="002942C6" w:rsidP="002942C6">
      <w:pPr>
        <w:pStyle w:val="BodyA"/>
        <w:ind w:left="720"/>
        <w:rPr>
          <w:rFonts w:ascii="Arial" w:hAnsi="Arial" w:cs="Arial"/>
        </w:rPr>
      </w:pPr>
      <w:r w:rsidRPr="00B52DFB">
        <w:rPr>
          <w:rFonts w:ascii="Arial" w:hAnsi="Arial" w:cs="Arial"/>
        </w:rPr>
        <w:t>Using equation 30.51</w:t>
      </w:r>
      <w:r w:rsidR="00A7408F" w:rsidRPr="00B52DFB">
        <w:rPr>
          <w:rFonts w:ascii="Arial" w:hAnsi="Arial" w:cs="Arial"/>
        </w:rPr>
        <w:t xml:space="preserve"> in the textbook</w:t>
      </w:r>
      <w:r w:rsidRPr="00B52DFB">
        <w:rPr>
          <w:rFonts w:ascii="Arial" w:hAnsi="Arial" w:cs="Arial"/>
        </w:rPr>
        <w:t>, calculate the A/C ratio in m</w:t>
      </w:r>
      <w:r w:rsidRPr="00B52DFB">
        <w:rPr>
          <w:rFonts w:ascii="Arial" w:hAnsi="Arial" w:cs="Arial"/>
          <w:vertAlign w:val="superscript"/>
        </w:rPr>
        <w:t>3</w:t>
      </w:r>
      <w:r w:rsidRPr="00B52DFB">
        <w:rPr>
          <w:rFonts w:ascii="Arial" w:hAnsi="Arial" w:cs="Arial"/>
        </w:rPr>
        <w:t xml:space="preserve"> per minute/m</w:t>
      </w:r>
      <w:r w:rsidRPr="00B52DFB">
        <w:rPr>
          <w:rFonts w:ascii="Arial" w:hAnsi="Arial" w:cs="Arial"/>
          <w:vertAlign w:val="superscript"/>
        </w:rPr>
        <w:t>2</w:t>
      </w:r>
      <w:r w:rsidRPr="00B52DFB">
        <w:rPr>
          <w:rFonts w:ascii="Arial" w:hAnsi="Arial" w:cs="Arial"/>
        </w:rPr>
        <w:t xml:space="preserve"> of fa</w:t>
      </w:r>
      <w:r w:rsidRPr="00B52DFB">
        <w:rPr>
          <w:rFonts w:ascii="Arial" w:hAnsi="Arial" w:cs="Arial"/>
        </w:rPr>
        <w:t>b</w:t>
      </w:r>
      <w:r w:rsidRPr="00B52DFB">
        <w:rPr>
          <w:rFonts w:ascii="Arial" w:hAnsi="Arial" w:cs="Arial"/>
        </w:rPr>
        <w:t>ric.</w:t>
      </w:r>
    </w:p>
    <w:p w14:paraId="5B8A956E" w14:textId="6E9384CF" w:rsidR="00C10D68" w:rsidRPr="00B52DFB" w:rsidRDefault="00C10D68" w:rsidP="002942C6">
      <w:pPr>
        <w:pStyle w:val="BodyA"/>
        <w:ind w:left="720"/>
        <w:rPr>
          <w:rFonts w:ascii="Arial" w:hAnsi="Arial" w:cs="Arial"/>
        </w:rPr>
      </w:pPr>
    </w:p>
    <w:p w14:paraId="2C5AEFF6" w14:textId="062DB46D" w:rsidR="00C10D68" w:rsidRPr="00B52DFB" w:rsidRDefault="00C10D68" w:rsidP="002942C6">
      <w:pPr>
        <w:pStyle w:val="BodyA"/>
        <w:ind w:left="720"/>
        <w:rPr>
          <w:rFonts w:ascii="Arial" w:hAnsi="Arial" w:cs="Arial"/>
        </w:rPr>
      </w:pPr>
      <w:r w:rsidRPr="00B52DFB">
        <w:rPr>
          <w:rFonts w:ascii="Arial" w:hAnsi="Arial" w:cs="Arial"/>
          <w:noProof/>
        </w:rPr>
        <mc:AlternateContent>
          <mc:Choice Requires="wps">
            <w:drawing>
              <wp:inline distT="0" distB="0" distL="0" distR="0" wp14:anchorId="5EBAFB3C" wp14:editId="4A479D24">
                <wp:extent cx="5448300" cy="923925"/>
                <wp:effectExtent l="0" t="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923925"/>
                        </a:xfrm>
                        <a:prstGeom prst="rect">
                          <a:avLst/>
                        </a:prstGeom>
                        <a:solidFill>
                          <a:srgbClr val="FFFFFF"/>
                        </a:solidFill>
                        <a:ln w="9525">
                          <a:solidFill>
                            <a:srgbClr val="000000"/>
                          </a:solidFill>
                          <a:miter lim="800000"/>
                          <a:headEnd/>
                          <a:tailEnd/>
                        </a:ln>
                      </wps:spPr>
                      <wps:txbx>
                        <w:txbxContent>
                          <w:p w14:paraId="1AC156DA" w14:textId="169BB7CD" w:rsidR="00C10D68" w:rsidRDefault="00C10D68"/>
                        </w:txbxContent>
                      </wps:txbx>
                      <wps:bodyPr rot="0" vert="horz" wrap="square" lIns="91440" tIns="45720" rIns="91440" bIns="45720" anchor="t" anchorCtr="0">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EBAFB3C" id="_x0000_t202" coordsize="21600,21600" o:spt="202" path="m,l,21600r21600,l21600,xe">
                <v:stroke joinstyle="miter"/>
                <v:path gradientshapeok="t" o:connecttype="rect"/>
              </v:shapetype>
              <v:shape id="Text Box 2" o:spid="_x0000_s1026" type="#_x0000_t202" style="width:429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">
                <v:textbox>
                  <w:txbxContent>
                    <w:p w14:paraId="1AC156DA" w14:textId="169BB7CD" w:rsidR="00C10D68" w:rsidRDefault="00C10D68"/>
                  </w:txbxContent>
                </v:textbox>
                <w10:anchorlock/>
              </v:shape>
            </w:pict>
          </mc:Fallback>
        </mc:AlternateContent>
      </w:r>
    </w:p>
    <w:p w14:paraId="3B5A58EE" w14:textId="77777777" w:rsidR="002942C6" w:rsidRPr="00B52DFB" w:rsidRDefault="002942C6" w:rsidP="002942C6">
      <w:pPr>
        <w:pStyle w:val="BodyA"/>
        <w:ind w:left="720"/>
        <w:rPr>
          <w:rFonts w:ascii="Arial" w:hAnsi="Arial" w:cs="Arial"/>
        </w:rPr>
      </w:pPr>
    </w:p>
    <w:p w14:paraId="6102EA80" w14:textId="2391E3F6" w:rsidR="0074030A" w:rsidRPr="00B52DFB" w:rsidRDefault="0095194C" w:rsidP="0095194C">
      <w:pPr>
        <w:pStyle w:val="BodyA"/>
        <w:numPr>
          <w:ilvl w:val="0"/>
          <w:numId w:val="1"/>
        </w:numPr>
        <w:rPr>
          <w:rFonts w:ascii="Arial" w:hAnsi="Arial" w:cs="Arial"/>
        </w:rPr>
      </w:pPr>
      <w:r w:rsidRPr="00B52DFB">
        <w:rPr>
          <w:rFonts w:ascii="Arial" w:hAnsi="Arial" w:cs="Arial"/>
        </w:rPr>
        <w:t>Imagine that you need to calculate the gas flow for a source effluent, and you measure the area of the flow outlet to be 4.3 ft</w:t>
      </w:r>
      <w:r w:rsidRPr="00B52DFB">
        <w:rPr>
          <w:rFonts w:ascii="Arial" w:hAnsi="Arial" w:cs="Arial"/>
          <w:vertAlign w:val="superscript"/>
        </w:rPr>
        <w:t>2</w:t>
      </w:r>
      <w:r w:rsidRPr="00B52DFB">
        <w:rPr>
          <w:rFonts w:ascii="Arial" w:hAnsi="Arial" w:cs="Arial"/>
        </w:rPr>
        <w:t xml:space="preserve"> and the velocity of the flow to be 2.2 </w:t>
      </w:r>
      <w:proofErr w:type="spellStart"/>
      <w:r w:rsidRPr="00B52DFB">
        <w:rPr>
          <w:rFonts w:ascii="Arial" w:hAnsi="Arial" w:cs="Arial"/>
        </w:rPr>
        <w:t>ft</w:t>
      </w:r>
      <w:proofErr w:type="spellEnd"/>
      <w:r w:rsidRPr="00B52DFB">
        <w:rPr>
          <w:rFonts w:ascii="Arial" w:hAnsi="Arial" w:cs="Arial"/>
        </w:rPr>
        <w:t>/min</w:t>
      </w:r>
      <w:r w:rsidR="0074030A" w:rsidRPr="00B52DFB">
        <w:rPr>
          <w:rFonts w:ascii="Arial" w:hAnsi="Arial" w:cs="Arial"/>
        </w:rPr>
        <w:t>.  Using equation 24.6</w:t>
      </w:r>
      <w:r w:rsidR="00A7408F" w:rsidRPr="00B52DFB">
        <w:rPr>
          <w:rFonts w:ascii="Arial" w:hAnsi="Arial" w:cs="Arial"/>
        </w:rPr>
        <w:t xml:space="preserve"> in the textbook</w:t>
      </w:r>
      <w:r w:rsidR="0074030A" w:rsidRPr="00B52DFB">
        <w:rPr>
          <w:rFonts w:ascii="Arial" w:hAnsi="Arial" w:cs="Arial"/>
        </w:rPr>
        <w:t xml:space="preserve">, calculate the gas flow rate in </w:t>
      </w:r>
      <w:proofErr w:type="spellStart"/>
      <w:r w:rsidR="0074030A" w:rsidRPr="00B52DFB">
        <w:rPr>
          <w:rFonts w:ascii="Arial" w:hAnsi="Arial" w:cs="Arial"/>
        </w:rPr>
        <w:t>ft</w:t>
      </w:r>
      <w:r w:rsidR="0074030A" w:rsidRPr="00B52DFB">
        <w:rPr>
          <w:rFonts w:ascii="Arial" w:hAnsi="Arial" w:cs="Arial"/>
          <w:vertAlign w:val="superscript"/>
        </w:rPr>
        <w:t>e</w:t>
      </w:r>
      <w:proofErr w:type="spellEnd"/>
      <w:r w:rsidR="0074030A" w:rsidRPr="00B52DFB">
        <w:rPr>
          <w:rFonts w:ascii="Arial" w:hAnsi="Arial" w:cs="Arial"/>
        </w:rPr>
        <w:t>/min.</w:t>
      </w:r>
    </w:p>
    <w:p w14:paraId="4EB697E2" w14:textId="77777777" w:rsidR="00C10D68" w:rsidRPr="00B52DFB" w:rsidRDefault="00C10D68" w:rsidP="00C10D68">
      <w:pPr>
        <w:pStyle w:val="BodyA"/>
        <w:ind w:left="720"/>
        <w:rPr>
          <w:rFonts w:ascii="Arial" w:hAnsi="Arial" w:cs="Arial"/>
        </w:rPr>
      </w:pPr>
    </w:p>
    <w:p w14:paraId="0EF5FB89" w14:textId="0191FE3B" w:rsidR="00C10D68" w:rsidRPr="00B52DFB" w:rsidRDefault="00C10D68" w:rsidP="00C10D68">
      <w:pPr>
        <w:pStyle w:val="BodyA"/>
        <w:ind w:left="720"/>
        <w:rPr>
          <w:rFonts w:ascii="Arial" w:hAnsi="Arial" w:cs="Arial"/>
        </w:rPr>
      </w:pPr>
      <w:r w:rsidRPr="00B52DFB">
        <w:rPr>
          <w:rFonts w:ascii="Arial" w:hAnsi="Arial" w:cs="Arial"/>
          <w:noProof/>
        </w:rPr>
        <mc:AlternateContent>
          <mc:Choice Requires="wps">
            <w:drawing>
              <wp:inline distT="0" distB="0" distL="0" distR="0" wp14:anchorId="58D2BD8A" wp14:editId="03822843">
                <wp:extent cx="5448300" cy="923925"/>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923925"/>
                        </a:xfrm>
                        <a:prstGeom prst="rect">
                          <a:avLst/>
                        </a:prstGeom>
                        <a:solidFill>
                          <a:srgbClr val="FFFFFF"/>
                        </a:solidFill>
                        <a:ln w="9525">
                          <a:solidFill>
                            <a:srgbClr val="000000"/>
                          </a:solidFill>
                          <a:miter lim="800000"/>
                          <a:headEnd/>
                          <a:tailEnd/>
                        </a:ln>
                      </wps:spPr>
                      <wps:txbx>
                        <w:txbxContent>
                          <w:p w14:paraId="1847E2F2" w14:textId="77777777" w:rsidR="00C10D68" w:rsidRDefault="00C10D68" w:rsidP="00C10D68"/>
                        </w:txbxContent>
                      </wps:txbx>
                      <wps:bodyPr rot="0" vert="horz" wrap="square" lIns="91440" tIns="45720" rIns="91440" bIns="45720" anchor="t" anchorCtr="0">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8D2BD8A" id="_x0000_t202" coordsize="21600,21600" o:spt="202" path="m,l,21600r21600,l21600,xe">
                <v:stroke joinstyle="miter"/>
                <v:path gradientshapeok="t" o:connecttype="rect"/>
              </v:shapetype>
              <v:shape id="_x0000_s1027" type="#_x0000_t202" style="width:429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">
                <v:textbox>
                  <w:txbxContent>
                    <w:p w14:paraId="1847E2F2" w14:textId="77777777" w:rsidR="00C10D68" w:rsidRDefault="00C10D68" w:rsidP="00C10D68"/>
                  </w:txbxContent>
                </v:textbox>
                <w10:anchorlock/>
              </v:shape>
            </w:pict>
          </mc:Fallback>
        </mc:AlternateContent>
      </w:r>
    </w:p>
    <w:p w14:paraId="1FC773F8" w14:textId="376278F3" w:rsidR="00CE52FB" w:rsidRPr="00B52DFB" w:rsidRDefault="00CE52FB">
      <w:pPr>
        <w:rPr>
          <w:rFonts w:ascii="Arial" w:hAnsi="Arial" w:cs="Arial"/>
          <w:color w:val="000000"/>
          <w:sz w:val="22"/>
          <w:szCs w:val="22"/>
          <w:u w:color="000000"/>
        </w:rPr>
      </w:pPr>
      <w:r w:rsidRPr="00B52DFB">
        <w:rPr>
          <w:rFonts w:ascii="Arial" w:hAnsi="Arial" w:cs="Arial"/>
          <w:sz w:val="22"/>
          <w:szCs w:val="22"/>
        </w:rPr>
        <w:br w:type="page"/>
      </w:r>
    </w:p>
    <w:p w14:paraId="7F518201" w14:textId="77777777" w:rsidR="0074030A" w:rsidRPr="00B52DFB" w:rsidRDefault="0074030A" w:rsidP="0074030A">
      <w:pPr>
        <w:pStyle w:val="BodyA"/>
        <w:numPr>
          <w:ilvl w:val="0"/>
          <w:numId w:val="1"/>
        </w:numPr>
        <w:rPr>
          <w:rFonts w:ascii="Arial" w:hAnsi="Arial" w:cs="Arial"/>
        </w:rPr>
      </w:pPr>
      <w:r w:rsidRPr="00B52DFB">
        <w:rPr>
          <w:rFonts w:ascii="Arial" w:hAnsi="Arial" w:cs="Arial"/>
        </w:rPr>
        <w:lastRenderedPageBreak/>
        <w:t xml:space="preserve">Imagine that you need to calculate the filter efficiency for a baghouse at your facility.  You have obtained the following measurements.  </w:t>
      </w:r>
    </w:p>
    <w:p w14:paraId="01D48B77" w14:textId="77777777" w:rsidR="0074030A" w:rsidRPr="00B52DFB" w:rsidRDefault="0074030A" w:rsidP="0074030A">
      <w:pPr>
        <w:pStyle w:val="BodyA"/>
        <w:rPr>
          <w:rFonts w:ascii="Arial" w:hAnsi="Arial" w:cs="Arial"/>
        </w:rPr>
      </w:pPr>
    </w:p>
    <w:p w14:paraId="4BCB8428" w14:textId="4F8A69B3" w:rsidR="0074030A" w:rsidRPr="00B52DFB" w:rsidRDefault="0074030A" w:rsidP="0074030A">
      <w:pPr>
        <w:pStyle w:val="BodyA"/>
        <w:ind w:left="720"/>
        <w:rPr>
          <w:rFonts w:ascii="Arial" w:hAnsi="Arial" w:cs="Arial"/>
        </w:rPr>
      </w:pPr>
      <w:r w:rsidRPr="00B52DFB">
        <w:rPr>
          <w:rFonts w:ascii="Arial" w:hAnsi="Arial" w:cs="Arial"/>
        </w:rPr>
        <w:t>N</w:t>
      </w:r>
      <w:r w:rsidRPr="00B52DFB">
        <w:rPr>
          <w:rFonts w:ascii="Arial" w:hAnsi="Arial" w:cs="Arial"/>
          <w:vertAlign w:val="subscript"/>
        </w:rPr>
        <w:t>in</w:t>
      </w:r>
      <w:r w:rsidRPr="00B52DFB">
        <w:rPr>
          <w:rFonts w:ascii="Arial" w:hAnsi="Arial" w:cs="Arial"/>
        </w:rPr>
        <w:t xml:space="preserve"> = 20,000</w:t>
      </w:r>
    </w:p>
    <w:p w14:paraId="0C05E7AD" w14:textId="77777777" w:rsidR="0074030A" w:rsidRPr="00B52DFB" w:rsidRDefault="0074030A" w:rsidP="0074030A">
      <w:pPr>
        <w:pStyle w:val="BodyA"/>
        <w:ind w:left="720"/>
        <w:rPr>
          <w:rFonts w:ascii="Arial" w:hAnsi="Arial" w:cs="Arial"/>
        </w:rPr>
      </w:pPr>
      <w:proofErr w:type="spellStart"/>
      <w:r w:rsidRPr="00B52DFB">
        <w:rPr>
          <w:rFonts w:ascii="Arial" w:hAnsi="Arial" w:cs="Arial"/>
        </w:rPr>
        <w:t>N</w:t>
      </w:r>
      <w:r w:rsidRPr="00B52DFB">
        <w:rPr>
          <w:rFonts w:ascii="Arial" w:hAnsi="Arial" w:cs="Arial"/>
          <w:vertAlign w:val="subscript"/>
        </w:rPr>
        <w:t>out</w:t>
      </w:r>
      <w:proofErr w:type="spellEnd"/>
      <w:r w:rsidRPr="00B52DFB">
        <w:rPr>
          <w:rFonts w:ascii="Arial" w:hAnsi="Arial" w:cs="Arial"/>
        </w:rPr>
        <w:t>= 4000</w:t>
      </w:r>
    </w:p>
    <w:p w14:paraId="5703985C" w14:textId="77777777" w:rsidR="0074030A" w:rsidRPr="00B52DFB" w:rsidRDefault="0074030A" w:rsidP="0074030A">
      <w:pPr>
        <w:pStyle w:val="BodyA"/>
        <w:ind w:left="720"/>
        <w:rPr>
          <w:rFonts w:ascii="Arial" w:hAnsi="Arial" w:cs="Arial"/>
        </w:rPr>
      </w:pPr>
    </w:p>
    <w:p w14:paraId="14126440" w14:textId="1B001C21" w:rsidR="0095194C" w:rsidRPr="00B52DFB" w:rsidRDefault="0074030A" w:rsidP="0074030A">
      <w:pPr>
        <w:pStyle w:val="BodyA"/>
        <w:ind w:left="720"/>
        <w:rPr>
          <w:rFonts w:ascii="Arial" w:hAnsi="Arial" w:cs="Arial"/>
        </w:rPr>
      </w:pPr>
      <w:r w:rsidRPr="00B52DFB">
        <w:rPr>
          <w:rFonts w:ascii="Arial" w:hAnsi="Arial" w:cs="Arial"/>
        </w:rPr>
        <w:t>What is your filter efficiency based on the data you have collected?  Use equation 30.44</w:t>
      </w:r>
      <w:r w:rsidR="00A7408F" w:rsidRPr="00B52DFB">
        <w:rPr>
          <w:rFonts w:ascii="Arial" w:hAnsi="Arial" w:cs="Arial"/>
        </w:rPr>
        <w:t xml:space="preserve"> in the textbook</w:t>
      </w:r>
      <w:r w:rsidRPr="00B52DFB">
        <w:rPr>
          <w:rFonts w:ascii="Arial" w:hAnsi="Arial" w:cs="Arial"/>
        </w:rPr>
        <w:t>.</w:t>
      </w:r>
      <w:r w:rsidR="001479A7" w:rsidRPr="00B52DFB">
        <w:rPr>
          <w:rFonts w:ascii="Arial" w:hAnsi="Arial" w:cs="Arial"/>
        </w:rPr>
        <w:br/>
      </w:r>
    </w:p>
    <w:p w14:paraId="47AD6408" w14:textId="3A9A4F31" w:rsidR="00CE52FB" w:rsidRPr="00B52DFB" w:rsidRDefault="00CE52FB" w:rsidP="0074030A">
      <w:pPr>
        <w:pStyle w:val="BodyA"/>
        <w:ind w:left="720"/>
        <w:rPr>
          <w:rFonts w:ascii="Arial" w:hAnsi="Arial" w:cs="Arial"/>
        </w:rPr>
      </w:pPr>
      <w:r w:rsidRPr="00B52DFB">
        <w:rPr>
          <w:rFonts w:ascii="Arial" w:hAnsi="Arial" w:cs="Arial"/>
          <w:noProof/>
        </w:rPr>
        <mc:AlternateContent>
          <mc:Choice Requires="wps">
            <w:drawing>
              <wp:inline distT="0" distB="0" distL="0" distR="0" wp14:anchorId="4CDCE371" wp14:editId="510E3B52">
                <wp:extent cx="5448300" cy="923925"/>
                <wp:effectExtent l="0" t="0" r="19050"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923925"/>
                        </a:xfrm>
                        <a:prstGeom prst="rect">
                          <a:avLst/>
                        </a:prstGeom>
                        <a:solidFill>
                          <a:srgbClr val="FFFFFF"/>
                        </a:solidFill>
                        <a:ln w="9525">
                          <a:solidFill>
                            <a:srgbClr val="000000"/>
                          </a:solidFill>
                          <a:miter lim="800000"/>
                          <a:headEnd/>
                          <a:tailEnd/>
                        </a:ln>
                      </wps:spPr>
                      <wps:txbx>
                        <w:txbxContent>
                          <w:p w14:paraId="61E3537B" w14:textId="77777777" w:rsidR="00CE52FB" w:rsidRDefault="00CE52FB" w:rsidP="00CE52FB"/>
                        </w:txbxContent>
                      </wps:txbx>
                      <wps:bodyPr rot="0" vert="horz" wrap="square" lIns="91440" tIns="45720" rIns="91440" bIns="45720" anchor="t" anchorCtr="0">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CDCE371" id="_x0000_t202" coordsize="21600,21600" o:spt="202" path="m,l,21600r21600,l21600,xe">
                <v:stroke joinstyle="miter"/>
                <v:path gradientshapeok="t" o:connecttype="rect"/>
              </v:shapetype>
              <v:shape id="_x0000_s1028" type="#_x0000_t202" style="width:429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">
                <v:textbox>
                  <w:txbxContent>
                    <w:p w14:paraId="61E3537B" w14:textId="77777777" w:rsidR="00CE52FB" w:rsidRDefault="00CE52FB" w:rsidP="00CE52FB"/>
                  </w:txbxContent>
                </v:textbox>
                <w10:anchorlock/>
              </v:shape>
            </w:pict>
          </mc:Fallback>
        </mc:AlternateContent>
      </w:r>
    </w:p>
    <w:p w14:paraId="61CD8537" w14:textId="5784CF8F" w:rsidR="00B21950" w:rsidRPr="00B52DFB" w:rsidRDefault="001479A7" w:rsidP="00CE52FB">
      <w:pPr>
        <w:pStyle w:val="BodyA"/>
        <w:rPr>
          <w:rFonts w:ascii="Arial" w:hAnsi="Arial" w:cs="Arial"/>
          <w:b/>
        </w:rPr>
      </w:pPr>
      <w:r w:rsidRPr="00B52DFB">
        <w:rPr>
          <w:rFonts w:ascii="Arial" w:hAnsi="Arial" w:cs="Arial"/>
        </w:rPr>
        <w:br/>
      </w:r>
      <w:r w:rsidR="00B21950" w:rsidRPr="00B52DFB">
        <w:rPr>
          <w:rFonts w:ascii="Arial" w:hAnsi="Arial" w:cs="Arial"/>
          <w:b/>
        </w:rPr>
        <w:t>Part II:  Air quality monitoring table</w:t>
      </w:r>
    </w:p>
    <w:p w14:paraId="4F682FC8" w14:textId="77777777" w:rsidR="00B21950" w:rsidRPr="00B52DFB" w:rsidRDefault="00B21950">
      <w:pPr>
        <w:rPr>
          <w:rFonts w:ascii="Arial" w:hAnsi="Arial" w:cs="Arial"/>
          <w:b/>
          <w:color w:val="000000"/>
          <w:sz w:val="22"/>
          <w:szCs w:val="22"/>
          <w:u w:color="000000"/>
        </w:rPr>
      </w:pPr>
      <w:r w:rsidRPr="00B52DFB">
        <w:rPr>
          <w:rFonts w:ascii="Arial" w:hAnsi="Arial" w:cs="Arial"/>
          <w:b/>
          <w:sz w:val="22"/>
          <w:szCs w:val="22"/>
        </w:rPr>
        <w:t>10 points each</w:t>
      </w:r>
    </w:p>
    <w:tbl>
      <w:tblPr>
        <w:tblStyle w:val="TableGrid"/>
        <w:tblW w:w="0" w:type="auto"/>
        <w:tblLook w:val="04A0" w:firstRow="1" w:lastRow="0" w:firstColumn="1" w:lastColumn="0" w:noHBand="0" w:noVBand="1"/>
      </w:tblPr>
      <w:tblGrid>
        <w:gridCol w:w="4675"/>
        <w:gridCol w:w="4675"/>
      </w:tblGrid>
      <w:tr w:rsidR="00B21950" w:rsidRPr="00B52DFB" w14:paraId="757A1598" w14:textId="77777777" w:rsidTr="00037736">
        <w:trPr>
          <w:trHeight w:val="620"/>
        </w:trPr>
        <w:tc>
          <w:tcPr>
            <w:tcW w:w="4675" w:type="dxa"/>
          </w:tcPr>
          <w:p w14:paraId="2FBC7ADD" w14:textId="16D3277C" w:rsidR="00B21950" w:rsidRPr="00B52DFB" w:rsidRDefault="00B21950"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Air Quality Sampling Device</w:t>
            </w:r>
          </w:p>
        </w:tc>
        <w:tc>
          <w:tcPr>
            <w:tcW w:w="4675" w:type="dxa"/>
          </w:tcPr>
          <w:p w14:paraId="6CC24FBE" w14:textId="3D9E8D60" w:rsidR="00B21950" w:rsidRPr="00B52DFB" w:rsidRDefault="00B21950"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Operating principle</w:t>
            </w:r>
          </w:p>
        </w:tc>
      </w:tr>
      <w:tr w:rsidR="00B21950" w:rsidRPr="00B52DFB" w14:paraId="4A2E1542" w14:textId="77777777" w:rsidTr="00B52DFB">
        <w:trPr>
          <w:trHeight w:val="953"/>
        </w:trPr>
        <w:tc>
          <w:tcPr>
            <w:tcW w:w="4675" w:type="dxa"/>
          </w:tcPr>
          <w:p w14:paraId="679B65DF" w14:textId="172DCD24" w:rsidR="00B21950"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FF0000"/>
                <w:sz w:val="22"/>
                <w:szCs w:val="22"/>
                <w:u w:color="000000"/>
              </w:rPr>
            </w:pPr>
            <w:r w:rsidRPr="00B52DFB">
              <w:rPr>
                <w:rFonts w:ascii="Arial" w:hAnsi="Arial" w:cs="Arial"/>
                <w:color w:val="FF0000"/>
                <w:sz w:val="22"/>
                <w:szCs w:val="22"/>
                <w:u w:color="000000"/>
              </w:rPr>
              <w:t xml:space="preserve">Example:               </w:t>
            </w:r>
            <w:r w:rsidRPr="00B52DFB">
              <w:rPr>
                <w:rFonts w:ascii="Arial" w:hAnsi="Arial" w:cs="Arial"/>
                <w:b/>
                <w:color w:val="FF0000"/>
                <w:sz w:val="22"/>
                <w:szCs w:val="22"/>
                <w:u w:color="000000"/>
              </w:rPr>
              <w:t>Denuder</w:t>
            </w:r>
          </w:p>
        </w:tc>
        <w:tc>
          <w:tcPr>
            <w:tcW w:w="4675" w:type="dxa"/>
          </w:tcPr>
          <w:p w14:paraId="4FA00D61" w14:textId="5C90C98E" w:rsidR="00B21950" w:rsidRPr="00B52DFB" w:rsidRDefault="00037736" w:rsidP="00B52DF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FF0000"/>
                <w:sz w:val="22"/>
                <w:szCs w:val="22"/>
                <w:u w:color="000000"/>
              </w:rPr>
            </w:pPr>
            <w:r w:rsidRPr="00B52DFB">
              <w:rPr>
                <w:rFonts w:ascii="Arial" w:hAnsi="Arial" w:cs="Arial"/>
                <w:color w:val="FF0000"/>
                <w:sz w:val="22"/>
                <w:szCs w:val="22"/>
                <w:u w:color="000000"/>
              </w:rPr>
              <w:t>Pulls air through a hollow tube coated with a sorbent to measure gas and particulate phase pollutants together</w:t>
            </w:r>
          </w:p>
        </w:tc>
      </w:tr>
      <w:tr w:rsidR="00B21950" w:rsidRPr="00B52DFB" w14:paraId="375EE58A" w14:textId="77777777" w:rsidTr="00037736">
        <w:trPr>
          <w:trHeight w:val="1151"/>
        </w:trPr>
        <w:tc>
          <w:tcPr>
            <w:tcW w:w="4675" w:type="dxa"/>
          </w:tcPr>
          <w:p w14:paraId="64F268B4" w14:textId="532029A5" w:rsidR="00B21950"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Bubbler</w:t>
            </w:r>
          </w:p>
        </w:tc>
        <w:tc>
          <w:tcPr>
            <w:tcW w:w="4675" w:type="dxa"/>
          </w:tcPr>
          <w:p w14:paraId="42A7B887" w14:textId="77777777" w:rsidR="00B21950" w:rsidRPr="00B52DFB" w:rsidRDefault="00B2195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rPr>
            </w:pPr>
          </w:p>
        </w:tc>
      </w:tr>
      <w:tr w:rsidR="00B21950" w:rsidRPr="00B52DFB" w14:paraId="2727B825" w14:textId="77777777" w:rsidTr="00037736">
        <w:trPr>
          <w:trHeight w:val="1196"/>
        </w:trPr>
        <w:tc>
          <w:tcPr>
            <w:tcW w:w="4675" w:type="dxa"/>
          </w:tcPr>
          <w:p w14:paraId="4E98B872" w14:textId="13EA7D94" w:rsidR="00B21950"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Summa canister</w:t>
            </w:r>
          </w:p>
        </w:tc>
        <w:tc>
          <w:tcPr>
            <w:tcW w:w="4675" w:type="dxa"/>
          </w:tcPr>
          <w:p w14:paraId="53E8DB09" w14:textId="77777777" w:rsidR="00B21950" w:rsidRPr="00B52DFB" w:rsidRDefault="00B2195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rPr>
            </w:pPr>
          </w:p>
        </w:tc>
      </w:tr>
      <w:tr w:rsidR="00B21950" w:rsidRPr="00B52DFB" w14:paraId="40083B2E" w14:textId="77777777" w:rsidTr="00037736">
        <w:trPr>
          <w:trHeight w:val="1187"/>
        </w:trPr>
        <w:tc>
          <w:tcPr>
            <w:tcW w:w="4675" w:type="dxa"/>
          </w:tcPr>
          <w:p w14:paraId="532396A6" w14:textId="77777777" w:rsidR="00037736"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 xml:space="preserve">Continuous emission monitoring </w:t>
            </w:r>
          </w:p>
          <w:p w14:paraId="39D02F0B" w14:textId="17573D77" w:rsidR="00B21950"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system</w:t>
            </w:r>
          </w:p>
        </w:tc>
        <w:tc>
          <w:tcPr>
            <w:tcW w:w="4675" w:type="dxa"/>
          </w:tcPr>
          <w:p w14:paraId="02A99D67" w14:textId="77777777" w:rsidR="00B21950" w:rsidRPr="00B52DFB" w:rsidRDefault="00B2195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rPr>
            </w:pPr>
          </w:p>
        </w:tc>
      </w:tr>
      <w:tr w:rsidR="00037736" w:rsidRPr="00B52DFB" w14:paraId="04F35DAA" w14:textId="77777777" w:rsidTr="00037736">
        <w:trPr>
          <w:trHeight w:val="1232"/>
        </w:trPr>
        <w:tc>
          <w:tcPr>
            <w:tcW w:w="4675" w:type="dxa"/>
          </w:tcPr>
          <w:p w14:paraId="1E8F3999" w14:textId="075D08F8" w:rsidR="00037736" w:rsidRPr="00B52DFB" w:rsidRDefault="00037736" w:rsidP="000377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sz w:val="22"/>
                <w:szCs w:val="22"/>
                <w:u w:color="000000"/>
              </w:rPr>
            </w:pPr>
            <w:r w:rsidRPr="00B52DFB">
              <w:rPr>
                <w:rFonts w:ascii="Arial" w:hAnsi="Arial" w:cs="Arial"/>
                <w:b/>
                <w:color w:val="000000"/>
                <w:sz w:val="22"/>
                <w:szCs w:val="22"/>
                <w:u w:color="000000"/>
              </w:rPr>
              <w:t>Passive sampling system</w:t>
            </w:r>
          </w:p>
        </w:tc>
        <w:tc>
          <w:tcPr>
            <w:tcW w:w="4675" w:type="dxa"/>
          </w:tcPr>
          <w:p w14:paraId="77A1602C" w14:textId="77777777" w:rsidR="00037736" w:rsidRPr="00B52DFB" w:rsidRDefault="0003773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rPr>
            </w:pPr>
          </w:p>
        </w:tc>
      </w:tr>
    </w:tbl>
    <w:p w14:paraId="247C7077" w14:textId="4BFD4C62" w:rsidR="00B21950" w:rsidRPr="00B52DFB" w:rsidRDefault="00B21950">
      <w:pPr>
        <w:rPr>
          <w:rFonts w:ascii="Arial" w:hAnsi="Arial" w:cs="Arial"/>
          <w:color w:val="000000"/>
          <w:sz w:val="22"/>
          <w:szCs w:val="22"/>
          <w:u w:color="000000"/>
        </w:rPr>
      </w:pPr>
    </w:p>
    <w:p w14:paraId="6923AEBE" w14:textId="2F958BBA" w:rsidR="002011C9" w:rsidRPr="00B52DFB" w:rsidRDefault="001479A7">
      <w:pPr>
        <w:pStyle w:val="BodyA"/>
        <w:rPr>
          <w:rFonts w:ascii="Arial" w:hAnsi="Arial" w:cs="Arial"/>
        </w:rPr>
      </w:pPr>
      <w:r w:rsidRPr="00B52DFB">
        <w:rPr>
          <w:rFonts w:ascii="Arial" w:hAnsi="Arial" w:cs="Arial"/>
        </w:rPr>
        <w:t xml:space="preserve"> </w:t>
      </w:r>
    </w:p>
    <w:sectPr w:rsidR="002011C9" w:rsidRPr="00B52DFB">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B9E58" w14:textId="77777777" w:rsidR="0086401F" w:rsidRDefault="0086401F">
      <w:r>
        <w:separator/>
      </w:r>
    </w:p>
  </w:endnote>
  <w:endnote w:type="continuationSeparator" w:id="0">
    <w:p w14:paraId="51E2B6DC" w14:textId="77777777" w:rsidR="0086401F" w:rsidRDefault="0086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88F75" w14:textId="77777777" w:rsidR="002011C9" w:rsidRDefault="002011C9">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09A3B" w14:textId="77777777" w:rsidR="0086401F" w:rsidRDefault="0086401F">
      <w:r>
        <w:separator/>
      </w:r>
    </w:p>
  </w:footnote>
  <w:footnote w:type="continuationSeparator" w:id="0">
    <w:p w14:paraId="2442C334" w14:textId="77777777" w:rsidR="0086401F" w:rsidRDefault="008640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5C4E9" w14:textId="77777777" w:rsidR="002011C9" w:rsidRDefault="002011C9">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00059"/>
    <w:multiLevelType w:val="hybridMultilevel"/>
    <w:tmpl w:val="8370C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1C9"/>
    <w:rsid w:val="00037736"/>
    <w:rsid w:val="001479A7"/>
    <w:rsid w:val="001A1622"/>
    <w:rsid w:val="001E7E75"/>
    <w:rsid w:val="002011C9"/>
    <w:rsid w:val="00206FC7"/>
    <w:rsid w:val="00253958"/>
    <w:rsid w:val="002942C6"/>
    <w:rsid w:val="003874E4"/>
    <w:rsid w:val="00416D90"/>
    <w:rsid w:val="004C0E21"/>
    <w:rsid w:val="00514282"/>
    <w:rsid w:val="00534279"/>
    <w:rsid w:val="00611AFD"/>
    <w:rsid w:val="0074030A"/>
    <w:rsid w:val="007D2FD2"/>
    <w:rsid w:val="0086401F"/>
    <w:rsid w:val="008E79DB"/>
    <w:rsid w:val="009023BD"/>
    <w:rsid w:val="0095194C"/>
    <w:rsid w:val="0099781C"/>
    <w:rsid w:val="009E41DF"/>
    <w:rsid w:val="00A17099"/>
    <w:rsid w:val="00A7408F"/>
    <w:rsid w:val="00AB24B3"/>
    <w:rsid w:val="00B21950"/>
    <w:rsid w:val="00B52DFB"/>
    <w:rsid w:val="00C10D68"/>
    <w:rsid w:val="00CE52FB"/>
    <w:rsid w:val="00D61948"/>
    <w:rsid w:val="00D655A3"/>
    <w:rsid w:val="00D74DAA"/>
    <w:rsid w:val="00DC0D94"/>
    <w:rsid w:val="00EC6347"/>
    <w:rsid w:val="00FD1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C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paragraph" w:customStyle="1" w:styleId="TableStyle2">
    <w:name w:val="Table Style 2"/>
    <w:rPr>
      <w:rFonts w:ascii="Helvetica" w:hAnsi="Helvetica" w:cs="Arial Unicode MS"/>
      <w:color w:val="000000"/>
      <w:u w:color="000000"/>
    </w:rPr>
  </w:style>
  <w:style w:type="paragraph" w:customStyle="1" w:styleId="Body">
    <w:name w:val="Body"/>
    <w:rPr>
      <w:rFonts w:cs="Arial Unicode MS"/>
      <w:color w:val="000000"/>
      <w:sz w:val="24"/>
      <w:szCs w:val="24"/>
      <w:u w:color="000000"/>
    </w:rPr>
  </w:style>
  <w:style w:type="table" w:styleId="TableGrid">
    <w:name w:val="Table Grid"/>
    <w:basedOn w:val="TableNormal"/>
    <w:uiPriority w:val="39"/>
    <w:rsid w:val="00B21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40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08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paragraph" w:customStyle="1" w:styleId="TableStyle2">
    <w:name w:val="Table Style 2"/>
    <w:rPr>
      <w:rFonts w:ascii="Helvetica" w:hAnsi="Helvetica" w:cs="Arial Unicode MS"/>
      <w:color w:val="000000"/>
      <w:u w:color="000000"/>
    </w:rPr>
  </w:style>
  <w:style w:type="paragraph" w:customStyle="1" w:styleId="Body">
    <w:name w:val="Body"/>
    <w:rPr>
      <w:rFonts w:cs="Arial Unicode MS"/>
      <w:color w:val="000000"/>
      <w:sz w:val="24"/>
      <w:szCs w:val="24"/>
      <w:u w:color="000000"/>
    </w:rPr>
  </w:style>
  <w:style w:type="table" w:styleId="TableGrid">
    <w:name w:val="Table Grid"/>
    <w:basedOn w:val="TableNormal"/>
    <w:uiPriority w:val="39"/>
    <w:rsid w:val="00B21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40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0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Jones</dc:creator>
  <cp:lastModifiedBy>Snowball</cp:lastModifiedBy>
  <cp:revision>2</cp:revision>
  <cp:lastPrinted>2017-05-30T05:23:00Z</cp:lastPrinted>
  <dcterms:created xsi:type="dcterms:W3CDTF">2020-02-02T17:37:00Z</dcterms:created>
  <dcterms:modified xsi:type="dcterms:W3CDTF">2020-02-02T17:37:00Z</dcterms:modified>
</cp:coreProperties>
</file>